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CA" w:rsidRPr="000835CA" w:rsidRDefault="000835CA" w:rsidP="000835CA">
      <w:pPr>
        <w:spacing w:after="0" w:line="240" w:lineRule="auto"/>
        <w:rPr>
          <w:b/>
          <w:sz w:val="28"/>
          <w:szCs w:val="28"/>
        </w:rPr>
      </w:pPr>
      <w:r w:rsidRPr="000835CA">
        <w:rPr>
          <w:b/>
          <w:sz w:val="28"/>
          <w:szCs w:val="28"/>
        </w:rPr>
        <w:t>О языках, на которых осуществляется образование (обучение)</w:t>
      </w: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  <w:r>
        <w:t>Муниципальное бюджетное дошкольное образовательное учреждение</w:t>
      </w: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  <w:proofErr w:type="spellStart"/>
      <w:r>
        <w:t>Ташлиярский</w:t>
      </w:r>
      <w:proofErr w:type="spellEnd"/>
      <w:r>
        <w:t xml:space="preserve"> д</w:t>
      </w:r>
      <w:r>
        <w:t>етский сад  "Ляйсан</w:t>
      </w:r>
      <w:r>
        <w:t>"</w:t>
      </w: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 </w:t>
      </w: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  <w:r>
        <w:t>Первая ступень уровня общего образования - дошкольное образование.</w:t>
      </w: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  <w:r>
        <w:t>Нормативный срок основной образовательной программы - 6 лет.</w:t>
      </w: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  <w:r>
        <w:t>Форма обучения - очная.</w:t>
      </w: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0835CA" w:rsidRDefault="000835CA" w:rsidP="000835CA">
      <w:pPr>
        <w:spacing w:after="0" w:line="240" w:lineRule="auto"/>
      </w:pPr>
    </w:p>
    <w:p w:rsidR="00DE0AF5" w:rsidRDefault="000835CA" w:rsidP="000835CA">
      <w:pPr>
        <w:spacing w:after="0" w:line="240" w:lineRule="auto"/>
      </w:pPr>
      <w:r>
        <w:t>Язык обучения - татарский.</w:t>
      </w:r>
    </w:p>
    <w:sectPr w:rsidR="00DE0AF5" w:rsidSect="00DE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5CA"/>
    <w:rsid w:val="000705AF"/>
    <w:rsid w:val="000835CA"/>
    <w:rsid w:val="002B3020"/>
    <w:rsid w:val="0052429F"/>
    <w:rsid w:val="00DE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>Grizli777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2020-05-07T07:13:00Z</dcterms:created>
  <dcterms:modified xsi:type="dcterms:W3CDTF">2020-05-07T07:18:00Z</dcterms:modified>
</cp:coreProperties>
</file>